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7105"/>
        <w:gridCol w:w="720"/>
        <w:gridCol w:w="720"/>
        <w:gridCol w:w="805"/>
      </w:tblGrid>
      <w:tr w:rsidR="00390E6B" w14:paraId="5272889C" w14:textId="77777777" w:rsidTr="203C9192">
        <w:tc>
          <w:tcPr>
            <w:tcW w:w="9350" w:type="dxa"/>
            <w:gridSpan w:val="4"/>
            <w:tcBorders>
              <w:top w:val="nil"/>
              <w:left w:val="nil"/>
              <w:bottom w:val="nil"/>
              <w:right w:val="nil"/>
            </w:tcBorders>
            <w:shd w:val="clear" w:color="auto" w:fill="7030A0"/>
          </w:tcPr>
          <w:p w14:paraId="41E6E882" w14:textId="6D9F7732" w:rsidR="00390E6B" w:rsidRPr="00390E6B" w:rsidRDefault="00390E6B" w:rsidP="004A2966">
            <w:pPr>
              <w:pStyle w:val="Header"/>
              <w:spacing w:before="120" w:after="120"/>
              <w:rPr>
                <w:noProof/>
                <w:color w:val="FFFFFF" w:themeColor="background1"/>
              </w:rPr>
            </w:pPr>
            <w:r w:rsidRPr="00390E6B">
              <w:rPr>
                <w:i/>
                <w:iCs/>
                <w:color w:val="FFFFFF" w:themeColor="background1"/>
              </w:rPr>
              <w:t>Employer engagement in the design of programs embedded with stackable credentials is critical. Programs should be demand driven and industry responsive. Detailed input from employer partners regarding workplace expectations will serve as the cornerstone of program design.</w:t>
            </w:r>
          </w:p>
        </w:tc>
      </w:tr>
      <w:tr w:rsidR="004A2966" w14:paraId="0B560891" w14:textId="77777777" w:rsidTr="203C9192">
        <w:tc>
          <w:tcPr>
            <w:tcW w:w="9350" w:type="dxa"/>
            <w:gridSpan w:val="4"/>
            <w:tcBorders>
              <w:top w:val="nil"/>
              <w:left w:val="nil"/>
              <w:right w:val="nil"/>
            </w:tcBorders>
            <w:shd w:val="clear" w:color="auto" w:fill="FFFFFF" w:themeFill="background1"/>
          </w:tcPr>
          <w:p w14:paraId="090120DA" w14:textId="77777777" w:rsidR="004A2966" w:rsidRPr="007F36F6" w:rsidRDefault="004A2966">
            <w:pPr>
              <w:rPr>
                <w:noProof/>
                <w:color w:val="C45911" w:themeColor="accent2" w:themeShade="BF"/>
              </w:rPr>
            </w:pPr>
          </w:p>
        </w:tc>
      </w:tr>
      <w:tr w:rsidR="002028FB" w14:paraId="436A6450" w14:textId="77777777" w:rsidTr="203C9192">
        <w:tc>
          <w:tcPr>
            <w:tcW w:w="7105" w:type="dxa"/>
            <w:shd w:val="clear" w:color="auto" w:fill="7030A0"/>
          </w:tcPr>
          <w:p w14:paraId="02009C56" w14:textId="35AB57F4" w:rsidR="003213A5" w:rsidRPr="000E64A3" w:rsidRDefault="003E6108" w:rsidP="203C9192">
            <w:pPr>
              <w:spacing w:before="60"/>
            </w:pPr>
            <w:bookmarkStart w:id="0" w:name="_Hlk116637652"/>
            <w:r w:rsidRPr="003E6108">
              <w:rPr>
                <w:b/>
                <w:bCs/>
                <w:color w:val="FFFFFF" w:themeColor="background1"/>
                <w:sz w:val="32"/>
                <w:szCs w:val="32"/>
              </w:rPr>
              <w:t>Employer Engagement Check-up</w:t>
            </w:r>
          </w:p>
        </w:tc>
        <w:tc>
          <w:tcPr>
            <w:tcW w:w="720" w:type="dxa"/>
          </w:tcPr>
          <w:p w14:paraId="6C7A3DD8" w14:textId="625569BC" w:rsidR="003213A5" w:rsidRDefault="0056775C" w:rsidP="002028FB">
            <w:pPr>
              <w:spacing w:before="120" w:after="120"/>
            </w:pPr>
            <w:r>
              <w:rPr>
                <w:noProof/>
              </w:rPr>
              <w:drawing>
                <wp:anchor distT="0" distB="0" distL="114300" distR="114300" simplePos="0" relativeHeight="251663360" behindDoc="0" locked="0" layoutInCell="1" allowOverlap="1" wp14:anchorId="28568CDC" wp14:editId="072B503E">
                  <wp:simplePos x="0" y="0"/>
                  <wp:positionH relativeFrom="column">
                    <wp:posOffset>-41398</wp:posOffset>
                  </wp:positionH>
                  <wp:positionV relativeFrom="paragraph">
                    <wp:posOffset>27940</wp:posOffset>
                  </wp:positionV>
                  <wp:extent cx="332740" cy="265471"/>
                  <wp:effectExtent l="0" t="0" r="0" b="1270"/>
                  <wp:wrapNone/>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rotWithShape="1">
                          <a:blip r:embed="rId9" cstate="print">
                            <a:extLst>
                              <a:ext uri="{28A0092B-C50C-407E-A947-70E740481C1C}">
                                <a14:useLocalDpi xmlns:a14="http://schemas.microsoft.com/office/drawing/2010/main" val="0"/>
                              </a:ext>
                            </a:extLst>
                          </a:blip>
                          <a:srcRect t="15982" r="52197" b="29123"/>
                          <a:stretch/>
                        </pic:blipFill>
                        <pic:spPr bwMode="auto">
                          <a:xfrm>
                            <a:off x="0" y="0"/>
                            <a:ext cx="332740" cy="2654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20" w:type="dxa"/>
          </w:tcPr>
          <w:p w14:paraId="28A386ED" w14:textId="016CBD3D" w:rsidR="003213A5" w:rsidRDefault="008442CF">
            <w:r>
              <w:rPr>
                <w:noProof/>
              </w:rPr>
              <w:drawing>
                <wp:anchor distT="0" distB="0" distL="114300" distR="114300" simplePos="0" relativeHeight="251665408" behindDoc="0" locked="0" layoutInCell="1" allowOverlap="1" wp14:anchorId="0CE43FAC" wp14:editId="43AB76D7">
                  <wp:simplePos x="0" y="0"/>
                  <wp:positionH relativeFrom="column">
                    <wp:posOffset>17780</wp:posOffset>
                  </wp:positionH>
                  <wp:positionV relativeFrom="paragraph">
                    <wp:posOffset>28104</wp:posOffset>
                  </wp:positionV>
                  <wp:extent cx="340995" cy="272845"/>
                  <wp:effectExtent l="0" t="0" r="1905" b="0"/>
                  <wp:wrapNone/>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rotWithShape="1">
                          <a:blip r:embed="rId9" cstate="print">
                            <a:extLst>
                              <a:ext uri="{28A0092B-C50C-407E-A947-70E740481C1C}">
                                <a14:useLocalDpi xmlns:a14="http://schemas.microsoft.com/office/drawing/2010/main" val="0"/>
                              </a:ext>
                            </a:extLst>
                          </a:blip>
                          <a:srcRect l="51009" t="14458" b="29129"/>
                          <a:stretch/>
                        </pic:blipFill>
                        <pic:spPr bwMode="auto">
                          <a:xfrm>
                            <a:off x="0" y="0"/>
                            <a:ext cx="340995" cy="272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05" w:type="dxa"/>
          </w:tcPr>
          <w:p w14:paraId="247BFB74" w14:textId="63375C04" w:rsidR="003213A5" w:rsidRDefault="00B80A7F">
            <w:r w:rsidRPr="007F36F6">
              <w:rPr>
                <w:noProof/>
                <w:color w:val="C45911" w:themeColor="accent2" w:themeShade="BF"/>
              </w:rPr>
              <w:drawing>
                <wp:anchor distT="0" distB="0" distL="114300" distR="114300" simplePos="0" relativeHeight="251660288" behindDoc="0" locked="0" layoutInCell="1" allowOverlap="1" wp14:anchorId="5B9A0127" wp14:editId="0328296B">
                  <wp:simplePos x="0" y="0"/>
                  <wp:positionH relativeFrom="column">
                    <wp:posOffset>22782</wp:posOffset>
                  </wp:positionH>
                  <wp:positionV relativeFrom="paragraph">
                    <wp:posOffset>-1892</wp:posOffset>
                  </wp:positionV>
                  <wp:extent cx="323215" cy="323215"/>
                  <wp:effectExtent l="0" t="0" r="635" b="635"/>
                  <wp:wrapNone/>
                  <wp:docPr id="6" name="Graphic 6" descr="Badge Question 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Badge Question Mark outlin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23215" cy="323215"/>
                          </a:xfrm>
                          <a:prstGeom prst="rect">
                            <a:avLst/>
                          </a:prstGeom>
                        </pic:spPr>
                      </pic:pic>
                    </a:graphicData>
                  </a:graphic>
                </wp:anchor>
              </w:drawing>
            </w:r>
          </w:p>
        </w:tc>
      </w:tr>
      <w:tr w:rsidR="002028FB" w14:paraId="70130030" w14:textId="77777777" w:rsidTr="203C9192">
        <w:tc>
          <w:tcPr>
            <w:tcW w:w="7105" w:type="dxa"/>
            <w:shd w:val="clear" w:color="auto" w:fill="DCCDFF"/>
          </w:tcPr>
          <w:p w14:paraId="6D4C5F1E" w14:textId="10FD1A55" w:rsidR="003213A5" w:rsidRDefault="00211BC5" w:rsidP="003C042C">
            <w:pPr>
              <w:spacing w:before="120" w:after="120"/>
            </w:pPr>
            <w:r>
              <w:rPr>
                <w:rFonts w:cstheme="minorHAnsi"/>
              </w:rPr>
              <w:t>I</w:t>
            </w:r>
            <w:r w:rsidR="003213A5" w:rsidRPr="000E64A3">
              <w:rPr>
                <w:rFonts w:cstheme="minorHAnsi"/>
              </w:rPr>
              <w:t xml:space="preserve">nventories of the economic development and labor needs of the community </w:t>
            </w:r>
            <w:r w:rsidR="00297AFF">
              <w:rPr>
                <w:rFonts w:cstheme="minorHAnsi"/>
              </w:rPr>
              <w:t xml:space="preserve">have </w:t>
            </w:r>
            <w:r w:rsidR="003213A5" w:rsidRPr="000E64A3">
              <w:rPr>
                <w:rFonts w:cstheme="minorHAnsi"/>
              </w:rPr>
              <w:t>been conducted</w:t>
            </w:r>
            <w:r>
              <w:rPr>
                <w:rFonts w:cstheme="minorHAnsi"/>
              </w:rPr>
              <w:t xml:space="preserve"> within the past six months.</w:t>
            </w:r>
          </w:p>
        </w:tc>
        <w:tc>
          <w:tcPr>
            <w:tcW w:w="720" w:type="dxa"/>
          </w:tcPr>
          <w:p w14:paraId="25E9F417" w14:textId="77777777" w:rsidR="003213A5" w:rsidRDefault="003213A5" w:rsidP="003C042C"/>
        </w:tc>
        <w:tc>
          <w:tcPr>
            <w:tcW w:w="720" w:type="dxa"/>
          </w:tcPr>
          <w:p w14:paraId="1B45E94E" w14:textId="2A6B2DA3" w:rsidR="003213A5" w:rsidRDefault="003213A5" w:rsidP="003C042C"/>
        </w:tc>
        <w:tc>
          <w:tcPr>
            <w:tcW w:w="805" w:type="dxa"/>
          </w:tcPr>
          <w:p w14:paraId="64140BBB" w14:textId="1DCEBD8A" w:rsidR="003213A5" w:rsidRDefault="003213A5" w:rsidP="003C042C"/>
        </w:tc>
      </w:tr>
      <w:tr w:rsidR="002028FB" w14:paraId="4D2FEA53" w14:textId="77777777" w:rsidTr="203C9192">
        <w:tc>
          <w:tcPr>
            <w:tcW w:w="7105" w:type="dxa"/>
            <w:shd w:val="clear" w:color="auto" w:fill="DCCDFF"/>
          </w:tcPr>
          <w:p w14:paraId="23FB29ED" w14:textId="1CA0A629" w:rsidR="003213A5" w:rsidRDefault="00211BC5" w:rsidP="003C042C">
            <w:pPr>
              <w:spacing w:before="120" w:after="120"/>
            </w:pPr>
            <w:r>
              <w:rPr>
                <w:rFonts w:cstheme="minorHAnsi"/>
              </w:rPr>
              <w:t>E</w:t>
            </w:r>
            <w:r w:rsidR="003213A5" w:rsidRPr="000E64A3">
              <w:rPr>
                <w:rFonts w:cstheme="minorHAnsi"/>
              </w:rPr>
              <w:t xml:space="preserve">mployers </w:t>
            </w:r>
            <w:r>
              <w:rPr>
                <w:rFonts w:cstheme="minorHAnsi"/>
              </w:rPr>
              <w:t xml:space="preserve">have </w:t>
            </w:r>
            <w:r w:rsidR="003213A5" w:rsidRPr="000E64A3">
              <w:rPr>
                <w:rFonts w:cstheme="minorHAnsi"/>
              </w:rPr>
              <w:t xml:space="preserve">shared the academic, technical and workforce credentials they value and prioritize when hiring and </w:t>
            </w:r>
            <w:r w:rsidR="00A828A9">
              <w:rPr>
                <w:rFonts w:cstheme="minorHAnsi"/>
              </w:rPr>
              <w:t>promoting</w:t>
            </w:r>
            <w:r w:rsidR="003213A5" w:rsidRPr="000E64A3">
              <w:rPr>
                <w:rFonts w:cstheme="minorHAnsi"/>
              </w:rPr>
              <w:t xml:space="preserve"> employees</w:t>
            </w:r>
            <w:r>
              <w:rPr>
                <w:rFonts w:cstheme="minorHAnsi"/>
              </w:rPr>
              <w:t>.</w:t>
            </w:r>
          </w:p>
        </w:tc>
        <w:tc>
          <w:tcPr>
            <w:tcW w:w="720" w:type="dxa"/>
          </w:tcPr>
          <w:p w14:paraId="75841F91" w14:textId="77777777" w:rsidR="003213A5" w:rsidRDefault="003213A5" w:rsidP="003C042C"/>
        </w:tc>
        <w:tc>
          <w:tcPr>
            <w:tcW w:w="720" w:type="dxa"/>
          </w:tcPr>
          <w:p w14:paraId="68BBFFE6" w14:textId="77777777" w:rsidR="003213A5" w:rsidRDefault="003213A5" w:rsidP="003C042C"/>
        </w:tc>
        <w:tc>
          <w:tcPr>
            <w:tcW w:w="805" w:type="dxa"/>
          </w:tcPr>
          <w:p w14:paraId="0F550F12" w14:textId="77777777" w:rsidR="003213A5" w:rsidRDefault="003213A5" w:rsidP="003C042C"/>
        </w:tc>
      </w:tr>
      <w:tr w:rsidR="002028FB" w14:paraId="4F052D18" w14:textId="77777777" w:rsidTr="203C9192">
        <w:tc>
          <w:tcPr>
            <w:tcW w:w="7105" w:type="dxa"/>
            <w:shd w:val="clear" w:color="auto" w:fill="DCCDFF"/>
          </w:tcPr>
          <w:p w14:paraId="423D4240" w14:textId="6A0EAC18" w:rsidR="003213A5" w:rsidRDefault="00A828A9" w:rsidP="003C042C">
            <w:pPr>
              <w:spacing w:before="120" w:after="120"/>
            </w:pPr>
            <w:r>
              <w:rPr>
                <w:rFonts w:cstheme="minorHAnsi"/>
              </w:rPr>
              <w:t>P</w:t>
            </w:r>
            <w:r w:rsidR="003213A5" w:rsidRPr="000E64A3">
              <w:rPr>
                <w:rFonts w:cstheme="minorHAnsi"/>
              </w:rPr>
              <w:t>rogram-specific industry advisory committees</w:t>
            </w:r>
            <w:r>
              <w:rPr>
                <w:rFonts w:cstheme="minorHAnsi"/>
              </w:rPr>
              <w:t xml:space="preserve"> are</w:t>
            </w:r>
            <w:r w:rsidR="003213A5" w:rsidRPr="000E64A3">
              <w:rPr>
                <w:rFonts w:cstheme="minorHAnsi"/>
              </w:rPr>
              <w:t xml:space="preserve"> led by employers</w:t>
            </w:r>
            <w:r>
              <w:rPr>
                <w:rFonts w:cstheme="minorHAnsi"/>
              </w:rPr>
              <w:t>.</w:t>
            </w:r>
            <w:r w:rsidR="003213A5" w:rsidRPr="000E64A3">
              <w:rPr>
                <w:rFonts w:cstheme="minorHAnsi"/>
              </w:rPr>
              <w:t xml:space="preserve"> </w:t>
            </w:r>
            <w:r>
              <w:rPr>
                <w:rFonts w:cstheme="minorHAnsi"/>
              </w:rPr>
              <w:t>T</w:t>
            </w:r>
            <w:r w:rsidR="003213A5" w:rsidRPr="000E64A3">
              <w:rPr>
                <w:rFonts w:cstheme="minorHAnsi"/>
              </w:rPr>
              <w:t>he work of committees</w:t>
            </w:r>
            <w:r>
              <w:rPr>
                <w:rFonts w:cstheme="minorHAnsi"/>
              </w:rPr>
              <w:t xml:space="preserve"> is</w:t>
            </w:r>
            <w:r w:rsidR="003213A5" w:rsidRPr="000E64A3">
              <w:rPr>
                <w:rFonts w:cstheme="minorHAnsi"/>
              </w:rPr>
              <w:t xml:space="preserve"> coordinated in a manner that ensures efficient use of employers’ time</w:t>
            </w:r>
            <w:r w:rsidR="005C7C61">
              <w:rPr>
                <w:rFonts w:cstheme="minorHAnsi"/>
              </w:rPr>
              <w:t>.</w:t>
            </w:r>
          </w:p>
        </w:tc>
        <w:tc>
          <w:tcPr>
            <w:tcW w:w="720" w:type="dxa"/>
          </w:tcPr>
          <w:p w14:paraId="432371C2" w14:textId="77777777" w:rsidR="003213A5" w:rsidRDefault="003213A5" w:rsidP="003C042C"/>
        </w:tc>
        <w:tc>
          <w:tcPr>
            <w:tcW w:w="720" w:type="dxa"/>
          </w:tcPr>
          <w:p w14:paraId="41CFF784" w14:textId="77777777" w:rsidR="003213A5" w:rsidRDefault="003213A5" w:rsidP="003C042C"/>
        </w:tc>
        <w:tc>
          <w:tcPr>
            <w:tcW w:w="805" w:type="dxa"/>
          </w:tcPr>
          <w:p w14:paraId="62576D33" w14:textId="77777777" w:rsidR="003213A5" w:rsidRDefault="003213A5" w:rsidP="003C042C"/>
        </w:tc>
      </w:tr>
      <w:tr w:rsidR="002028FB" w14:paraId="05F769E6" w14:textId="77777777" w:rsidTr="203C9192">
        <w:tc>
          <w:tcPr>
            <w:tcW w:w="7105" w:type="dxa"/>
            <w:shd w:val="clear" w:color="auto" w:fill="DCCDFF"/>
          </w:tcPr>
          <w:p w14:paraId="149FDD52" w14:textId="5B9FD5A6" w:rsidR="003213A5" w:rsidRDefault="00134DC9" w:rsidP="003C042C">
            <w:pPr>
              <w:spacing w:before="120" w:after="120"/>
            </w:pPr>
            <w:r>
              <w:rPr>
                <w:rFonts w:cstheme="minorHAnsi"/>
              </w:rPr>
              <w:t>B</w:t>
            </w:r>
            <w:r w:rsidR="003213A5" w:rsidRPr="000E64A3">
              <w:rPr>
                <w:rFonts w:cstheme="minorHAnsi"/>
              </w:rPr>
              <w:t>usiness advisory committee</w:t>
            </w:r>
            <w:r>
              <w:rPr>
                <w:rFonts w:cstheme="minorHAnsi"/>
              </w:rPr>
              <w:t>s</w:t>
            </w:r>
            <w:r w:rsidR="003213A5" w:rsidRPr="000E64A3">
              <w:rPr>
                <w:rFonts w:cstheme="minorHAnsi"/>
              </w:rPr>
              <w:t xml:space="preserve"> meet</w:t>
            </w:r>
            <w:r w:rsidR="00A828A9">
              <w:rPr>
                <w:rFonts w:cstheme="minorHAnsi"/>
              </w:rPr>
              <w:t xml:space="preserve"> three or more times per year.</w:t>
            </w:r>
            <w:r w:rsidR="003213A5" w:rsidRPr="000E64A3">
              <w:rPr>
                <w:rFonts w:cstheme="minorHAnsi"/>
              </w:rPr>
              <w:t xml:space="preserve"> </w:t>
            </w:r>
          </w:p>
        </w:tc>
        <w:tc>
          <w:tcPr>
            <w:tcW w:w="720" w:type="dxa"/>
          </w:tcPr>
          <w:p w14:paraId="53FA3FF8" w14:textId="77777777" w:rsidR="003213A5" w:rsidRDefault="003213A5" w:rsidP="003C042C"/>
        </w:tc>
        <w:tc>
          <w:tcPr>
            <w:tcW w:w="720" w:type="dxa"/>
          </w:tcPr>
          <w:p w14:paraId="4274FB3D" w14:textId="77777777" w:rsidR="003213A5" w:rsidRDefault="003213A5" w:rsidP="003C042C"/>
        </w:tc>
        <w:tc>
          <w:tcPr>
            <w:tcW w:w="805" w:type="dxa"/>
          </w:tcPr>
          <w:p w14:paraId="1CD72D74" w14:textId="77777777" w:rsidR="003213A5" w:rsidRDefault="003213A5" w:rsidP="003C042C"/>
        </w:tc>
      </w:tr>
      <w:tr w:rsidR="00A828A9" w14:paraId="50483460" w14:textId="77777777" w:rsidTr="203C9192">
        <w:tc>
          <w:tcPr>
            <w:tcW w:w="7105" w:type="dxa"/>
            <w:shd w:val="clear" w:color="auto" w:fill="DCCDFF"/>
          </w:tcPr>
          <w:p w14:paraId="203F65F4" w14:textId="3D657C0F" w:rsidR="00A828A9" w:rsidRPr="000E64A3" w:rsidRDefault="00134DC9" w:rsidP="003C042C">
            <w:pPr>
              <w:spacing w:before="120" w:after="120"/>
              <w:rPr>
                <w:rFonts w:cstheme="minorHAnsi"/>
              </w:rPr>
            </w:pPr>
            <w:r>
              <w:rPr>
                <w:rFonts w:cstheme="minorHAnsi"/>
              </w:rPr>
              <w:t>B</w:t>
            </w:r>
            <w:r w:rsidRPr="000E64A3">
              <w:rPr>
                <w:rFonts w:cstheme="minorHAnsi"/>
              </w:rPr>
              <w:t>usiness advisory committee</w:t>
            </w:r>
            <w:r>
              <w:rPr>
                <w:rFonts w:cstheme="minorHAnsi"/>
              </w:rPr>
              <w:t>s</w:t>
            </w:r>
            <w:r w:rsidRPr="000E64A3">
              <w:rPr>
                <w:rFonts w:cstheme="minorHAnsi"/>
              </w:rPr>
              <w:t xml:space="preserve"> </w:t>
            </w:r>
            <w:r w:rsidR="00A828A9" w:rsidRPr="000E64A3">
              <w:rPr>
                <w:rFonts w:cstheme="minorHAnsi"/>
              </w:rPr>
              <w:t>include representation from small, medium, and large employers</w:t>
            </w:r>
            <w:r>
              <w:rPr>
                <w:rFonts w:cstheme="minorHAnsi"/>
              </w:rPr>
              <w:t>.</w:t>
            </w:r>
          </w:p>
        </w:tc>
        <w:tc>
          <w:tcPr>
            <w:tcW w:w="720" w:type="dxa"/>
          </w:tcPr>
          <w:p w14:paraId="3B36F4D1" w14:textId="77777777" w:rsidR="00A828A9" w:rsidRDefault="00A828A9" w:rsidP="003C042C"/>
        </w:tc>
        <w:tc>
          <w:tcPr>
            <w:tcW w:w="720" w:type="dxa"/>
          </w:tcPr>
          <w:p w14:paraId="465AD216" w14:textId="77777777" w:rsidR="00A828A9" w:rsidRDefault="00A828A9" w:rsidP="003C042C"/>
        </w:tc>
        <w:tc>
          <w:tcPr>
            <w:tcW w:w="805" w:type="dxa"/>
          </w:tcPr>
          <w:p w14:paraId="253A7FDE" w14:textId="77777777" w:rsidR="00A828A9" w:rsidRDefault="00A828A9" w:rsidP="003C042C"/>
        </w:tc>
      </w:tr>
      <w:tr w:rsidR="00A828A9" w14:paraId="2343FECD" w14:textId="77777777" w:rsidTr="203C9192">
        <w:tc>
          <w:tcPr>
            <w:tcW w:w="7105" w:type="dxa"/>
            <w:shd w:val="clear" w:color="auto" w:fill="DCCDFF"/>
          </w:tcPr>
          <w:p w14:paraId="0B813743" w14:textId="66EC0644" w:rsidR="00A828A9" w:rsidRPr="000E64A3" w:rsidRDefault="00134DC9" w:rsidP="003C042C">
            <w:pPr>
              <w:spacing w:before="120" w:after="120"/>
              <w:rPr>
                <w:rFonts w:cstheme="minorHAnsi"/>
              </w:rPr>
            </w:pPr>
            <w:r>
              <w:rPr>
                <w:rFonts w:cstheme="minorHAnsi"/>
              </w:rPr>
              <w:t>B</w:t>
            </w:r>
            <w:r w:rsidRPr="000E64A3">
              <w:rPr>
                <w:rFonts w:cstheme="minorHAnsi"/>
              </w:rPr>
              <w:t>usiness advisory committee</w:t>
            </w:r>
            <w:r>
              <w:rPr>
                <w:rFonts w:cstheme="minorHAnsi"/>
              </w:rPr>
              <w:t>s</w:t>
            </w:r>
            <w:r w:rsidRPr="000E64A3">
              <w:rPr>
                <w:rFonts w:cstheme="minorHAnsi"/>
              </w:rPr>
              <w:t xml:space="preserve"> </w:t>
            </w:r>
            <w:r w:rsidR="00A828A9" w:rsidRPr="000E64A3">
              <w:rPr>
                <w:rFonts w:cstheme="minorHAnsi"/>
              </w:rPr>
              <w:t>include a mix of technicians, technical managers, and high-level technical strategists</w:t>
            </w:r>
            <w:r>
              <w:rPr>
                <w:rFonts w:cstheme="minorHAnsi"/>
              </w:rPr>
              <w:t>.</w:t>
            </w:r>
          </w:p>
        </w:tc>
        <w:tc>
          <w:tcPr>
            <w:tcW w:w="720" w:type="dxa"/>
          </w:tcPr>
          <w:p w14:paraId="7731CA45" w14:textId="77777777" w:rsidR="00A828A9" w:rsidRDefault="00A828A9" w:rsidP="003C042C"/>
        </w:tc>
        <w:tc>
          <w:tcPr>
            <w:tcW w:w="720" w:type="dxa"/>
          </w:tcPr>
          <w:p w14:paraId="4C29BD77" w14:textId="77777777" w:rsidR="00A828A9" w:rsidRDefault="00A828A9" w:rsidP="003C042C"/>
        </w:tc>
        <w:tc>
          <w:tcPr>
            <w:tcW w:w="805" w:type="dxa"/>
          </w:tcPr>
          <w:p w14:paraId="78565691" w14:textId="77777777" w:rsidR="00A828A9" w:rsidRDefault="00A828A9" w:rsidP="003C042C"/>
        </w:tc>
      </w:tr>
      <w:tr w:rsidR="002028FB" w14:paraId="716FC1F3" w14:textId="77777777" w:rsidTr="203C9192">
        <w:tc>
          <w:tcPr>
            <w:tcW w:w="7105" w:type="dxa"/>
            <w:shd w:val="clear" w:color="auto" w:fill="DCCDFF"/>
          </w:tcPr>
          <w:p w14:paraId="7FA65D37" w14:textId="0D3C647C" w:rsidR="003213A5" w:rsidRDefault="00134DC9" w:rsidP="003C042C">
            <w:pPr>
              <w:spacing w:before="120" w:after="120"/>
            </w:pPr>
            <w:r>
              <w:rPr>
                <w:rFonts w:cstheme="minorHAnsi"/>
              </w:rPr>
              <w:t>Our a</w:t>
            </w:r>
            <w:r w:rsidR="003213A5" w:rsidRPr="000E64A3">
              <w:rPr>
                <w:rFonts w:cstheme="minorHAnsi"/>
              </w:rPr>
              <w:t xml:space="preserve">dvisory committees include a strong degree of permanence as evidenced by signed agreements, a shared vision, formal decision-making, and periodic </w:t>
            </w:r>
            <w:proofErr w:type="gramStart"/>
            <w:r w:rsidR="003213A5" w:rsidRPr="000E64A3">
              <w:rPr>
                <w:rFonts w:cstheme="minorHAnsi"/>
              </w:rPr>
              <w:t>goal-setting</w:t>
            </w:r>
            <w:proofErr w:type="gramEnd"/>
            <w:r>
              <w:rPr>
                <w:rFonts w:cstheme="minorHAnsi"/>
              </w:rPr>
              <w:t>.</w:t>
            </w:r>
          </w:p>
        </w:tc>
        <w:tc>
          <w:tcPr>
            <w:tcW w:w="720" w:type="dxa"/>
          </w:tcPr>
          <w:p w14:paraId="2C52FDD1" w14:textId="77777777" w:rsidR="003213A5" w:rsidRDefault="003213A5" w:rsidP="003C042C"/>
        </w:tc>
        <w:tc>
          <w:tcPr>
            <w:tcW w:w="720" w:type="dxa"/>
          </w:tcPr>
          <w:p w14:paraId="06E01811" w14:textId="77777777" w:rsidR="003213A5" w:rsidRDefault="003213A5" w:rsidP="003C042C"/>
        </w:tc>
        <w:tc>
          <w:tcPr>
            <w:tcW w:w="805" w:type="dxa"/>
          </w:tcPr>
          <w:p w14:paraId="5E07EF2F" w14:textId="77777777" w:rsidR="003213A5" w:rsidRDefault="003213A5" w:rsidP="003C042C"/>
        </w:tc>
      </w:tr>
      <w:tr w:rsidR="002028FB" w14:paraId="3D6C161A" w14:textId="77777777" w:rsidTr="203C9192">
        <w:tc>
          <w:tcPr>
            <w:tcW w:w="7105" w:type="dxa"/>
            <w:shd w:val="clear" w:color="auto" w:fill="DCCDFF"/>
          </w:tcPr>
          <w:p w14:paraId="67708C59" w14:textId="6A696D35" w:rsidR="003213A5" w:rsidRDefault="00134DC9" w:rsidP="003C042C">
            <w:pPr>
              <w:spacing w:before="120" w:after="120"/>
            </w:pPr>
            <w:r>
              <w:rPr>
                <w:rFonts w:cstheme="minorHAnsi"/>
              </w:rPr>
              <w:t>T</w:t>
            </w:r>
            <w:r w:rsidR="003213A5" w:rsidRPr="000E64A3">
              <w:rPr>
                <w:rFonts w:cstheme="minorHAnsi"/>
              </w:rPr>
              <w:t xml:space="preserve">he return on investment for employer partners </w:t>
            </w:r>
            <w:r>
              <w:rPr>
                <w:rFonts w:cstheme="minorHAnsi"/>
              </w:rPr>
              <w:t xml:space="preserve">is </w:t>
            </w:r>
            <w:r w:rsidR="003213A5" w:rsidRPr="000E64A3">
              <w:rPr>
                <w:rFonts w:cstheme="minorHAnsi"/>
              </w:rPr>
              <w:t>documented in a manner useful to them</w:t>
            </w:r>
            <w:r>
              <w:rPr>
                <w:rFonts w:cstheme="minorHAnsi"/>
              </w:rPr>
              <w:t>.</w:t>
            </w:r>
            <w:r w:rsidR="003213A5" w:rsidRPr="000E64A3">
              <w:rPr>
                <w:rFonts w:cstheme="minorHAnsi"/>
              </w:rPr>
              <w:t xml:space="preserve"> </w:t>
            </w:r>
          </w:p>
        </w:tc>
        <w:tc>
          <w:tcPr>
            <w:tcW w:w="720" w:type="dxa"/>
          </w:tcPr>
          <w:p w14:paraId="63C522F3" w14:textId="77777777" w:rsidR="003213A5" w:rsidRDefault="003213A5" w:rsidP="003C042C"/>
        </w:tc>
        <w:tc>
          <w:tcPr>
            <w:tcW w:w="720" w:type="dxa"/>
          </w:tcPr>
          <w:p w14:paraId="1CDA9E58" w14:textId="77777777" w:rsidR="003213A5" w:rsidRDefault="003213A5" w:rsidP="003C042C"/>
        </w:tc>
        <w:tc>
          <w:tcPr>
            <w:tcW w:w="805" w:type="dxa"/>
          </w:tcPr>
          <w:p w14:paraId="09F95630" w14:textId="77777777" w:rsidR="003213A5" w:rsidRDefault="003213A5" w:rsidP="003C042C"/>
        </w:tc>
      </w:tr>
      <w:tr w:rsidR="002028FB" w14:paraId="4966426B" w14:textId="77777777" w:rsidTr="203C9192">
        <w:tc>
          <w:tcPr>
            <w:tcW w:w="7105" w:type="dxa"/>
            <w:shd w:val="clear" w:color="auto" w:fill="DCCDFF"/>
          </w:tcPr>
          <w:p w14:paraId="7698B2CB" w14:textId="4D694F7E" w:rsidR="003213A5" w:rsidRDefault="00134DC9" w:rsidP="003C042C">
            <w:pPr>
              <w:spacing w:before="120" w:after="120"/>
            </w:pPr>
            <w:r>
              <w:rPr>
                <w:rFonts w:cstheme="minorHAnsi"/>
              </w:rPr>
              <w:t>E</w:t>
            </w:r>
            <w:r w:rsidR="003213A5" w:rsidRPr="000E64A3">
              <w:rPr>
                <w:rFonts w:cstheme="minorHAnsi"/>
              </w:rPr>
              <w:t>mployer partners offer work-based learning experiences for students</w:t>
            </w:r>
            <w:r>
              <w:rPr>
                <w:rFonts w:cstheme="minorHAnsi"/>
              </w:rPr>
              <w:t>.</w:t>
            </w:r>
          </w:p>
        </w:tc>
        <w:tc>
          <w:tcPr>
            <w:tcW w:w="720" w:type="dxa"/>
          </w:tcPr>
          <w:p w14:paraId="5B0FFD4C" w14:textId="77777777" w:rsidR="003213A5" w:rsidRDefault="003213A5" w:rsidP="003C042C"/>
        </w:tc>
        <w:tc>
          <w:tcPr>
            <w:tcW w:w="720" w:type="dxa"/>
          </w:tcPr>
          <w:p w14:paraId="0F7527A7" w14:textId="77777777" w:rsidR="003213A5" w:rsidRDefault="003213A5" w:rsidP="003C042C"/>
        </w:tc>
        <w:tc>
          <w:tcPr>
            <w:tcW w:w="805" w:type="dxa"/>
          </w:tcPr>
          <w:p w14:paraId="1C7ED962" w14:textId="77777777" w:rsidR="003213A5" w:rsidRDefault="003213A5" w:rsidP="003C042C"/>
        </w:tc>
      </w:tr>
      <w:tr w:rsidR="00134DC9" w14:paraId="092B0A81" w14:textId="77777777" w:rsidTr="203C9192">
        <w:tc>
          <w:tcPr>
            <w:tcW w:w="7105" w:type="dxa"/>
            <w:shd w:val="clear" w:color="auto" w:fill="DCCDFF"/>
          </w:tcPr>
          <w:p w14:paraId="730ED716" w14:textId="52AFA42C" w:rsidR="00134DC9" w:rsidRDefault="00134DC9" w:rsidP="003C042C">
            <w:pPr>
              <w:spacing w:before="120" w:after="120"/>
            </w:pPr>
            <w:r>
              <w:rPr>
                <w:rFonts w:cstheme="minorHAnsi"/>
              </w:rPr>
              <w:t>E</w:t>
            </w:r>
            <w:r w:rsidRPr="000E64A3">
              <w:rPr>
                <w:rFonts w:cstheme="minorHAnsi"/>
              </w:rPr>
              <w:t>mployer partners offer work-based learning experiences for faculty</w:t>
            </w:r>
            <w:r>
              <w:rPr>
                <w:rFonts w:cstheme="minorHAnsi"/>
              </w:rPr>
              <w:t>.</w:t>
            </w:r>
          </w:p>
        </w:tc>
        <w:tc>
          <w:tcPr>
            <w:tcW w:w="720" w:type="dxa"/>
          </w:tcPr>
          <w:p w14:paraId="1B5E6D7E" w14:textId="77777777" w:rsidR="00134DC9" w:rsidRDefault="00134DC9" w:rsidP="003C042C"/>
        </w:tc>
        <w:tc>
          <w:tcPr>
            <w:tcW w:w="720" w:type="dxa"/>
          </w:tcPr>
          <w:p w14:paraId="109B300D" w14:textId="77777777" w:rsidR="00134DC9" w:rsidRDefault="00134DC9" w:rsidP="003C042C"/>
        </w:tc>
        <w:tc>
          <w:tcPr>
            <w:tcW w:w="805" w:type="dxa"/>
          </w:tcPr>
          <w:p w14:paraId="2C8F1BD2" w14:textId="77777777" w:rsidR="00134DC9" w:rsidRDefault="00134DC9" w:rsidP="003C042C"/>
        </w:tc>
      </w:tr>
      <w:tr w:rsidR="00174EC3" w14:paraId="5CAA08FE" w14:textId="77777777" w:rsidTr="203C9192">
        <w:tc>
          <w:tcPr>
            <w:tcW w:w="7105" w:type="dxa"/>
            <w:shd w:val="clear" w:color="auto" w:fill="DCCDFF"/>
          </w:tcPr>
          <w:p w14:paraId="06C5BDCF" w14:textId="35F01463" w:rsidR="00174EC3" w:rsidRPr="00174EC3" w:rsidRDefault="00174EC3" w:rsidP="00174EC3">
            <w:pPr>
              <w:spacing w:before="60" w:after="60"/>
              <w:jc w:val="right"/>
              <w:rPr>
                <w:rFonts w:cstheme="minorHAnsi"/>
                <w:b/>
                <w:bCs/>
                <w:i/>
                <w:iCs/>
              </w:rPr>
            </w:pPr>
            <w:r w:rsidRPr="00174EC3">
              <w:rPr>
                <w:rFonts w:cstheme="minorHAnsi"/>
                <w:b/>
                <w:bCs/>
                <w:i/>
                <w:iCs/>
              </w:rPr>
              <w:t>Totals</w:t>
            </w:r>
          </w:p>
        </w:tc>
        <w:tc>
          <w:tcPr>
            <w:tcW w:w="720" w:type="dxa"/>
          </w:tcPr>
          <w:p w14:paraId="6B0F5AB4" w14:textId="77777777" w:rsidR="00174EC3" w:rsidRDefault="00174EC3" w:rsidP="003C042C"/>
        </w:tc>
        <w:tc>
          <w:tcPr>
            <w:tcW w:w="720" w:type="dxa"/>
          </w:tcPr>
          <w:p w14:paraId="4717A78C" w14:textId="77777777" w:rsidR="00174EC3" w:rsidRDefault="00174EC3" w:rsidP="003C042C"/>
        </w:tc>
        <w:tc>
          <w:tcPr>
            <w:tcW w:w="805" w:type="dxa"/>
          </w:tcPr>
          <w:p w14:paraId="71837EF2" w14:textId="77777777" w:rsidR="00174EC3" w:rsidRDefault="00174EC3" w:rsidP="003C042C"/>
        </w:tc>
      </w:tr>
      <w:bookmarkEnd w:id="0"/>
    </w:tbl>
    <w:p w14:paraId="32CDB166" w14:textId="0D87F129" w:rsidR="000F00A8" w:rsidRDefault="000F00A8" w:rsidP="003C042C"/>
    <w:sectPr w:rsidR="000F00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59328" w14:textId="77777777" w:rsidR="00442B16" w:rsidRDefault="00442B16" w:rsidP="003213A5">
      <w:pPr>
        <w:spacing w:after="0" w:line="240" w:lineRule="auto"/>
      </w:pPr>
      <w:r>
        <w:separator/>
      </w:r>
    </w:p>
  </w:endnote>
  <w:endnote w:type="continuationSeparator" w:id="0">
    <w:p w14:paraId="546ABF99" w14:textId="77777777" w:rsidR="00442B16" w:rsidRDefault="00442B16" w:rsidP="0032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B386" w14:textId="514DFB3C" w:rsidR="00E76C6A" w:rsidRDefault="00E76C6A" w:rsidP="000243C3">
    <w:pPr>
      <w:pStyle w:val="Footer"/>
      <w:jc w:val="right"/>
    </w:pPr>
    <w:r>
      <w:rPr>
        <w:noProof/>
      </w:rPr>
      <w:drawing>
        <wp:anchor distT="0" distB="0" distL="114300" distR="114300" simplePos="0" relativeHeight="251658240" behindDoc="0" locked="0" layoutInCell="1" allowOverlap="1" wp14:anchorId="7D4A06CB" wp14:editId="71DE28DA">
          <wp:simplePos x="0" y="0"/>
          <wp:positionH relativeFrom="column">
            <wp:posOffset>-71755</wp:posOffset>
          </wp:positionH>
          <wp:positionV relativeFrom="paragraph">
            <wp:posOffset>122555</wp:posOffset>
          </wp:positionV>
          <wp:extent cx="1026488" cy="276159"/>
          <wp:effectExtent l="0" t="0" r="254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26488" cy="276159"/>
                  </a:xfrm>
                  <a:prstGeom prst="rect">
                    <a:avLst/>
                  </a:prstGeom>
                </pic:spPr>
              </pic:pic>
            </a:graphicData>
          </a:graphic>
          <wp14:sizeRelH relativeFrom="margin">
            <wp14:pctWidth>0</wp14:pctWidth>
          </wp14:sizeRelH>
          <wp14:sizeRelV relativeFrom="margin">
            <wp14:pctHeight>0</wp14:pctHeight>
          </wp14:sizeRelV>
        </wp:anchor>
      </w:drawing>
    </w:r>
    <w:r w:rsidR="000243C3">
      <w:rPr>
        <w:noProof/>
      </w:rPr>
      <w:drawing>
        <wp:inline distT="0" distB="0" distL="0" distR="0" wp14:anchorId="37ABFB79" wp14:editId="5BDB2028">
          <wp:extent cx="941471" cy="442632"/>
          <wp:effectExtent l="0" t="0" r="0" b="0"/>
          <wp:docPr id="3" name="Picture 2" descr="A logo with blue and green circles&#10;&#10;Description automatically generated">
            <a:extLst xmlns:a="http://schemas.openxmlformats.org/drawingml/2006/main">
              <a:ext uri="{FF2B5EF4-FFF2-40B4-BE49-F238E27FC236}">
                <a16:creationId xmlns:a16="http://schemas.microsoft.com/office/drawing/2014/main" id="{BAAAB50C-4350-6A1C-3E19-9A2DB21C70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blue and green circles&#10;&#10;Description automatically generated">
                    <a:extLst>
                      <a:ext uri="{FF2B5EF4-FFF2-40B4-BE49-F238E27FC236}">
                        <a16:creationId xmlns:a16="http://schemas.microsoft.com/office/drawing/2014/main" id="{BAAAB50C-4350-6A1C-3E19-9A2DB21C70DA}"/>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41471" cy="44263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98BB3" w14:textId="77777777" w:rsidR="00442B16" w:rsidRDefault="00442B16" w:rsidP="003213A5">
      <w:pPr>
        <w:spacing w:after="0" w:line="240" w:lineRule="auto"/>
      </w:pPr>
      <w:r>
        <w:separator/>
      </w:r>
    </w:p>
  </w:footnote>
  <w:footnote w:type="continuationSeparator" w:id="0">
    <w:p w14:paraId="7659C0A4" w14:textId="77777777" w:rsidR="00442B16" w:rsidRDefault="00442B16" w:rsidP="00321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A7E05" w14:textId="77777777" w:rsidR="00351CA9" w:rsidRDefault="00351CA9">
    <w:pPr>
      <w:pStyle w:val="Header"/>
    </w:pPr>
  </w:p>
  <w:p w14:paraId="4AF8ED46" w14:textId="77777777" w:rsidR="00390E6B" w:rsidRDefault="00390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A5"/>
    <w:rsid w:val="000243C3"/>
    <w:rsid w:val="000B68EE"/>
    <w:rsid w:val="000F00A8"/>
    <w:rsid w:val="00126F0B"/>
    <w:rsid w:val="00134DC9"/>
    <w:rsid w:val="00174EC3"/>
    <w:rsid w:val="002028FB"/>
    <w:rsid w:val="00211BC5"/>
    <w:rsid w:val="00231D13"/>
    <w:rsid w:val="00297AFF"/>
    <w:rsid w:val="003213A5"/>
    <w:rsid w:val="00351CA9"/>
    <w:rsid w:val="00390E6B"/>
    <w:rsid w:val="003911CB"/>
    <w:rsid w:val="003C042C"/>
    <w:rsid w:val="003E6108"/>
    <w:rsid w:val="003F0CEB"/>
    <w:rsid w:val="00441797"/>
    <w:rsid w:val="00442B16"/>
    <w:rsid w:val="004748D6"/>
    <w:rsid w:val="004A2966"/>
    <w:rsid w:val="005425E9"/>
    <w:rsid w:val="0056775C"/>
    <w:rsid w:val="005C3A26"/>
    <w:rsid w:val="005C7C61"/>
    <w:rsid w:val="005D279C"/>
    <w:rsid w:val="00653B43"/>
    <w:rsid w:val="007F36F6"/>
    <w:rsid w:val="0080246C"/>
    <w:rsid w:val="008442CF"/>
    <w:rsid w:val="00862597"/>
    <w:rsid w:val="00886742"/>
    <w:rsid w:val="008E14BF"/>
    <w:rsid w:val="00922ED3"/>
    <w:rsid w:val="00A828A9"/>
    <w:rsid w:val="00AB4AA1"/>
    <w:rsid w:val="00AC0BC3"/>
    <w:rsid w:val="00AE26E6"/>
    <w:rsid w:val="00B80A7F"/>
    <w:rsid w:val="00BF42E3"/>
    <w:rsid w:val="00C163ED"/>
    <w:rsid w:val="00C24760"/>
    <w:rsid w:val="00C432C2"/>
    <w:rsid w:val="00E21C4C"/>
    <w:rsid w:val="00E76C6A"/>
    <w:rsid w:val="00ED1259"/>
    <w:rsid w:val="00FB5A2D"/>
    <w:rsid w:val="203C9192"/>
    <w:rsid w:val="2CDF3A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E440B"/>
  <w15:chartTrackingRefBased/>
  <w15:docId w15:val="{0EFECB0B-3FF3-4D50-89C6-05D81E54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1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3A5"/>
  </w:style>
  <w:style w:type="paragraph" w:styleId="Footer">
    <w:name w:val="footer"/>
    <w:basedOn w:val="Normal"/>
    <w:link w:val="FooterChar"/>
    <w:uiPriority w:val="99"/>
    <w:unhideWhenUsed/>
    <w:rsid w:val="00321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sv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642BBED20F14CBB3240867E98A296" ma:contentTypeVersion="2" ma:contentTypeDescription="Create a new document." ma:contentTypeScope="" ma:versionID="9cec08196eb6a6af3d868a8f3f5d1796">
  <xsd:schema xmlns:xsd="http://www.w3.org/2001/XMLSchema" xmlns:xs="http://www.w3.org/2001/XMLSchema" xmlns:p="http://schemas.microsoft.com/office/2006/metadata/properties" xmlns:ns2="3d69970c-6f62-4395-858c-fecb48fe51ec" targetNamespace="http://schemas.microsoft.com/office/2006/metadata/properties" ma:root="true" ma:fieldsID="447f97024a79543a01eab2f27fce9ed3" ns2:_="">
    <xsd:import namespace="3d69970c-6f62-4395-858c-fecb48fe51e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9970c-6f62-4395-858c-fecb48fe51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5CDB9-7876-4F73-BAD3-01EB09DBD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9970c-6f62-4395-858c-fecb48fe5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C2AF8-6826-4F5B-A29E-B95CC6A7C8B3}">
  <ds:schemaRefs>
    <ds:schemaRef ds:uri="http://schemas.microsoft.com/sharepoint/v3/contenttype/forms"/>
  </ds:schemaRefs>
</ds:datastoreItem>
</file>

<file path=customXml/itemProps3.xml><?xml version="1.0" encoding="utf-8"?>
<ds:datastoreItem xmlns:ds="http://schemas.openxmlformats.org/officeDocument/2006/customXml" ds:itemID="{3D7DE64A-1D3F-4149-A840-A6CC8BB4047D}">
  <ds:schemaRefs>
    <ds:schemaRef ds:uri="http://www.w3.org/XML/1998/namespace"/>
    <ds:schemaRef ds:uri="http://schemas.microsoft.com/office/2006/documentManagement/types"/>
    <ds:schemaRef ds:uri="http://purl.org/dc/elements/1.1/"/>
    <ds:schemaRef ds:uri="http://purl.org/dc/dcmitype/"/>
    <ds:schemaRef ds:uri="http://purl.org/dc/terms/"/>
    <ds:schemaRef ds:uri="3d69970c-6f62-4395-858c-fecb48fe51ec"/>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Cotner</dc:creator>
  <cp:keywords/>
  <dc:description/>
  <cp:lastModifiedBy>Jennifer Rapp</cp:lastModifiedBy>
  <cp:revision>6</cp:revision>
  <cp:lastPrinted>2022-10-17T19:20:00Z</cp:lastPrinted>
  <dcterms:created xsi:type="dcterms:W3CDTF">2023-05-15T16:14:00Z</dcterms:created>
  <dcterms:modified xsi:type="dcterms:W3CDTF">2024-05-31T02:28:00Z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0x010100F3E642BBED20F14CBB3240867E98A296</vt:lpwstr>
  </property>
</Properties>
</file>