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BB3D" w14:textId="459CCA90" w:rsidR="00245CD1" w:rsidRPr="00245CD1" w:rsidRDefault="00245CD1" w:rsidP="00245CD1">
      <w:pPr>
        <w:rPr>
          <w:b/>
          <w:bCs/>
          <w:color w:val="00B05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805"/>
      </w:tblGrid>
      <w:tr w:rsidR="001555AA" w14:paraId="59CE51E6" w14:textId="77777777" w:rsidTr="577789A3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6D651472" w14:textId="3A6AA915" w:rsidR="001555AA" w:rsidRPr="007F36F6" w:rsidRDefault="001555AA" w:rsidP="001555AA">
            <w:pPr>
              <w:spacing w:before="120" w:after="120"/>
              <w:rPr>
                <w:noProof/>
                <w:color w:val="C45911" w:themeColor="accent2" w:themeShade="BF"/>
              </w:rPr>
            </w:pPr>
            <w:r w:rsidRPr="001555AA">
              <w:rPr>
                <w:i/>
                <w:iCs/>
                <w:color w:val="FFFFFF" w:themeColor="background1"/>
              </w:rPr>
              <w:t xml:space="preserve">Pathways built on stackable credential offer </w:t>
            </w:r>
            <w:proofErr w:type="gramStart"/>
            <w:r w:rsidRPr="001555AA">
              <w:rPr>
                <w:i/>
                <w:iCs/>
                <w:color w:val="FFFFFF" w:themeColor="background1"/>
              </w:rPr>
              <w:t>learners</w:t>
            </w:r>
            <w:proofErr w:type="gramEnd"/>
            <w:r w:rsidRPr="001555AA">
              <w:rPr>
                <w:i/>
                <w:iCs/>
                <w:color w:val="FFFFFF" w:themeColor="background1"/>
              </w:rPr>
              <w:t xml:space="preserve"> accessible options for earning industry-valued credentials on the road to degree completion. Multiple exit points aligned to employment opportunities help students maximize their investment of time and financial resources.</w:t>
            </w:r>
          </w:p>
        </w:tc>
      </w:tr>
      <w:tr w:rsidR="001555AA" w14:paraId="7734D05C" w14:textId="77777777" w:rsidTr="577789A3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9C860C2" w14:textId="77777777" w:rsidR="001555AA" w:rsidRPr="007F36F6" w:rsidRDefault="001555AA" w:rsidP="003E25B4">
            <w:pPr>
              <w:rPr>
                <w:noProof/>
                <w:color w:val="C45911" w:themeColor="accent2" w:themeShade="BF"/>
              </w:rPr>
            </w:pPr>
          </w:p>
        </w:tc>
      </w:tr>
      <w:tr w:rsidR="00245CD1" w14:paraId="332AB515" w14:textId="77777777" w:rsidTr="577789A3">
        <w:tc>
          <w:tcPr>
            <w:tcW w:w="7105" w:type="dxa"/>
            <w:shd w:val="clear" w:color="auto" w:fill="00B050"/>
          </w:tcPr>
          <w:p w14:paraId="5B3DA11A" w14:textId="044E6E52" w:rsidR="00245CD1" w:rsidRPr="000E64A3" w:rsidRDefault="00DC51E7" w:rsidP="577789A3">
            <w:pPr>
              <w:spacing w:before="60"/>
            </w:pPr>
            <w:r w:rsidRPr="00DC51E7">
              <w:rPr>
                <w:b/>
                <w:bCs/>
                <w:color w:val="FFFFFF" w:themeColor="background1"/>
                <w:sz w:val="32"/>
                <w:szCs w:val="32"/>
              </w:rPr>
              <w:t>Supporting Completion Ch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Pr="00DC51E7">
              <w:rPr>
                <w:b/>
                <w:bCs/>
                <w:color w:val="FFFFFF" w:themeColor="background1"/>
                <w:sz w:val="32"/>
                <w:szCs w:val="32"/>
              </w:rPr>
              <w:t>ck-up</w:t>
            </w:r>
          </w:p>
        </w:tc>
        <w:tc>
          <w:tcPr>
            <w:tcW w:w="720" w:type="dxa"/>
          </w:tcPr>
          <w:p w14:paraId="665A3DC8" w14:textId="77777777" w:rsidR="00245CD1" w:rsidRDefault="00245CD1" w:rsidP="003E25B4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8AE236" wp14:editId="5D14E371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2F010B9B" w14:textId="77777777" w:rsidR="00245CD1" w:rsidRDefault="00245CD1" w:rsidP="003E25B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5665E3D" wp14:editId="485A25B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20740</wp:posOffset>
                  </wp:positionV>
                  <wp:extent cx="340995" cy="272845"/>
                  <wp:effectExtent l="0" t="0" r="1905" b="0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" w:type="dxa"/>
          </w:tcPr>
          <w:p w14:paraId="56270D01" w14:textId="2B13D420" w:rsidR="00245CD1" w:rsidRDefault="00497F2C" w:rsidP="003E25B4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9264" behindDoc="0" locked="0" layoutInCell="1" allowOverlap="1" wp14:anchorId="61CFA224" wp14:editId="41DC5A75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4655</wp:posOffset>
                  </wp:positionV>
                  <wp:extent cx="323215" cy="323215"/>
                  <wp:effectExtent l="0" t="0" r="635" b="635"/>
                  <wp:wrapNone/>
                  <wp:docPr id="6" name="Graphic 6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5CD1" w14:paraId="234B3A4B" w14:textId="77777777" w:rsidTr="577789A3">
        <w:tc>
          <w:tcPr>
            <w:tcW w:w="7105" w:type="dxa"/>
            <w:shd w:val="clear" w:color="auto" w:fill="D1FEC6"/>
          </w:tcPr>
          <w:p w14:paraId="0871B8AE" w14:textId="588434CE" w:rsidR="00245CD1" w:rsidRPr="004576BF" w:rsidRDefault="004576BF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A8598F" w:rsidRPr="004576BF">
              <w:rPr>
                <w:rFonts w:cstheme="minorHAnsi"/>
                <w:sz w:val="24"/>
                <w:szCs w:val="24"/>
              </w:rPr>
              <w:t xml:space="preserve">rticulation agreements </w:t>
            </w:r>
            <w:r>
              <w:rPr>
                <w:rFonts w:cstheme="minorHAnsi"/>
                <w:sz w:val="24"/>
                <w:szCs w:val="24"/>
              </w:rPr>
              <w:t xml:space="preserve">are </w:t>
            </w:r>
            <w:r w:rsidR="00A8598F" w:rsidRPr="004576BF">
              <w:rPr>
                <w:rFonts w:cstheme="minorHAnsi"/>
                <w:sz w:val="24"/>
                <w:szCs w:val="24"/>
              </w:rPr>
              <w:t>in place to award credits earned through early college and dual-credit courses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0DC69AB8" w14:textId="77777777" w:rsidR="00245CD1" w:rsidRDefault="00245CD1" w:rsidP="003E25B4"/>
        </w:tc>
        <w:tc>
          <w:tcPr>
            <w:tcW w:w="720" w:type="dxa"/>
          </w:tcPr>
          <w:p w14:paraId="172A3E77" w14:textId="77777777" w:rsidR="00245CD1" w:rsidRDefault="00245CD1" w:rsidP="003E25B4"/>
        </w:tc>
        <w:tc>
          <w:tcPr>
            <w:tcW w:w="805" w:type="dxa"/>
          </w:tcPr>
          <w:p w14:paraId="4AAB28DB" w14:textId="04C6ADAF" w:rsidR="00245CD1" w:rsidRDefault="00245CD1" w:rsidP="003E25B4"/>
        </w:tc>
      </w:tr>
      <w:tr w:rsidR="00245CD1" w14:paraId="1DCD7DD4" w14:textId="77777777" w:rsidTr="577789A3">
        <w:tc>
          <w:tcPr>
            <w:tcW w:w="7105" w:type="dxa"/>
            <w:shd w:val="clear" w:color="auto" w:fill="D1FEC6"/>
          </w:tcPr>
          <w:p w14:paraId="180815D5" w14:textId="38D3980A" w:rsidR="00245CD1" w:rsidRPr="004576BF" w:rsidRDefault="0072371B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community/technical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college ha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a policy for </w:t>
            </w:r>
            <w:r>
              <w:rPr>
                <w:rFonts w:cstheme="minorHAnsi"/>
                <w:sz w:val="24"/>
                <w:szCs w:val="24"/>
              </w:rPr>
              <w:t xml:space="preserve">awarding </w:t>
            </w:r>
            <w:r w:rsidR="005C3F5B" w:rsidRPr="004576BF">
              <w:rPr>
                <w:rFonts w:cstheme="minorHAnsi"/>
                <w:sz w:val="24"/>
                <w:szCs w:val="24"/>
              </w:rPr>
              <w:t>credit for prior learning</w:t>
            </w:r>
            <w:r w:rsidR="00312A32">
              <w:rPr>
                <w:rFonts w:cstheme="minorHAnsi"/>
                <w:sz w:val="24"/>
                <w:szCs w:val="24"/>
              </w:rPr>
              <w:t xml:space="preserve"> (CPL</w:t>
            </w:r>
            <w:r w:rsidR="0065143C">
              <w:rPr>
                <w:rFonts w:cstheme="minorHAnsi"/>
                <w:sz w:val="24"/>
                <w:szCs w:val="24"/>
              </w:rPr>
              <w:t xml:space="preserve"> and/or PLA</w:t>
            </w:r>
            <w:r w:rsidR="00312A32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093A43E8" w14:textId="77777777" w:rsidR="00245CD1" w:rsidRDefault="00245CD1" w:rsidP="003E25B4"/>
        </w:tc>
        <w:tc>
          <w:tcPr>
            <w:tcW w:w="720" w:type="dxa"/>
          </w:tcPr>
          <w:p w14:paraId="1B4BBF40" w14:textId="77777777" w:rsidR="00245CD1" w:rsidRDefault="00245CD1" w:rsidP="003E25B4"/>
        </w:tc>
        <w:tc>
          <w:tcPr>
            <w:tcW w:w="805" w:type="dxa"/>
          </w:tcPr>
          <w:p w14:paraId="43F4B4EB" w14:textId="77777777" w:rsidR="00245CD1" w:rsidRDefault="00245CD1" w:rsidP="003E25B4"/>
        </w:tc>
      </w:tr>
      <w:tr w:rsidR="00312A32" w14:paraId="2CF685C7" w14:textId="77777777" w:rsidTr="577789A3">
        <w:tc>
          <w:tcPr>
            <w:tcW w:w="7105" w:type="dxa"/>
            <w:shd w:val="clear" w:color="auto" w:fill="D1FEC6"/>
          </w:tcPr>
          <w:p w14:paraId="01A3E175" w14:textId="36ED9B6A" w:rsidR="00312A32" w:rsidRPr="004576BF" w:rsidRDefault="0065143C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A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list of </w:t>
            </w:r>
            <w:r w:rsidR="00312A32" w:rsidRPr="003A4622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all </w:t>
            </w:r>
            <w:r w:rsidRPr="003A4622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C</w:t>
            </w:r>
            <w:r w:rsidRPr="003A4622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PL/PLA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opportunities offered at our college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is available (and easily found) </w:t>
            </w:r>
            <w:r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on our website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20" w:type="dxa"/>
          </w:tcPr>
          <w:p w14:paraId="070CFC5B" w14:textId="77777777" w:rsidR="00312A32" w:rsidRDefault="00312A32" w:rsidP="003E25B4"/>
        </w:tc>
        <w:tc>
          <w:tcPr>
            <w:tcW w:w="720" w:type="dxa"/>
          </w:tcPr>
          <w:p w14:paraId="1839E10A" w14:textId="77777777" w:rsidR="00312A32" w:rsidRDefault="00312A32" w:rsidP="003E25B4"/>
        </w:tc>
        <w:tc>
          <w:tcPr>
            <w:tcW w:w="805" w:type="dxa"/>
          </w:tcPr>
          <w:p w14:paraId="7F7B0187" w14:textId="77777777" w:rsidR="00312A32" w:rsidRDefault="00312A32" w:rsidP="003E25B4"/>
        </w:tc>
      </w:tr>
      <w:tr w:rsidR="00312A32" w14:paraId="40136049" w14:textId="77777777" w:rsidTr="577789A3">
        <w:tc>
          <w:tcPr>
            <w:tcW w:w="7105" w:type="dxa"/>
            <w:shd w:val="clear" w:color="auto" w:fill="D1FEC6"/>
          </w:tcPr>
          <w:p w14:paraId="3FCEE914" w14:textId="5CEE6EB9" w:rsidR="00312A32" w:rsidRPr="004576BF" w:rsidRDefault="0065143C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F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aculty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are 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aware of noncredit training offered at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our college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related to their program area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).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720" w:type="dxa"/>
          </w:tcPr>
          <w:p w14:paraId="7FD068BF" w14:textId="77777777" w:rsidR="00312A32" w:rsidRDefault="00312A32" w:rsidP="003E25B4"/>
        </w:tc>
        <w:tc>
          <w:tcPr>
            <w:tcW w:w="720" w:type="dxa"/>
          </w:tcPr>
          <w:p w14:paraId="794F6856" w14:textId="77777777" w:rsidR="00312A32" w:rsidRDefault="00312A32" w:rsidP="003E25B4"/>
        </w:tc>
        <w:tc>
          <w:tcPr>
            <w:tcW w:w="805" w:type="dxa"/>
          </w:tcPr>
          <w:p w14:paraId="76629C4E" w14:textId="77777777" w:rsidR="00312A32" w:rsidRDefault="00312A32" w:rsidP="003E25B4"/>
        </w:tc>
      </w:tr>
      <w:tr w:rsidR="00312A32" w14:paraId="5C241608" w14:textId="77777777" w:rsidTr="577789A3">
        <w:tc>
          <w:tcPr>
            <w:tcW w:w="7105" w:type="dxa"/>
            <w:shd w:val="clear" w:color="auto" w:fill="D1FEC6"/>
          </w:tcPr>
          <w:p w14:paraId="61367886" w14:textId="22621FE0" w:rsidR="00312A32" w:rsidRPr="004576BF" w:rsidRDefault="0065143C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F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aculty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are 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aware of industry-recognized certifications related to their academic programs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20" w:type="dxa"/>
          </w:tcPr>
          <w:p w14:paraId="01BA8BD8" w14:textId="77777777" w:rsidR="00312A32" w:rsidRDefault="00312A32" w:rsidP="003E25B4"/>
        </w:tc>
        <w:tc>
          <w:tcPr>
            <w:tcW w:w="720" w:type="dxa"/>
          </w:tcPr>
          <w:p w14:paraId="6C939BCF" w14:textId="77777777" w:rsidR="00312A32" w:rsidRDefault="00312A32" w:rsidP="003E25B4"/>
        </w:tc>
        <w:tc>
          <w:tcPr>
            <w:tcW w:w="805" w:type="dxa"/>
          </w:tcPr>
          <w:p w14:paraId="75CD32D5" w14:textId="77777777" w:rsidR="00312A32" w:rsidRDefault="00312A32" w:rsidP="003E25B4"/>
        </w:tc>
      </w:tr>
      <w:tr w:rsidR="00312A32" w14:paraId="2136EA78" w14:textId="77777777" w:rsidTr="577789A3">
        <w:tc>
          <w:tcPr>
            <w:tcW w:w="7105" w:type="dxa"/>
            <w:shd w:val="clear" w:color="auto" w:fill="D1FEC6"/>
          </w:tcPr>
          <w:p w14:paraId="63ECA49F" w14:textId="29A9B812" w:rsidR="00312A32" w:rsidRPr="004576BF" w:rsidRDefault="00985369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5369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 standard process is used to crosswalk learning outcomes from noncredit courses (offered by our college) and/or industry-recognized certifications to our </w:t>
            </w:r>
            <w:r w:rsidR="006B120A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credit-bearing</w:t>
            </w:r>
            <w:r w:rsidRPr="00985369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courses.</w:t>
            </w:r>
          </w:p>
        </w:tc>
        <w:tc>
          <w:tcPr>
            <w:tcW w:w="720" w:type="dxa"/>
          </w:tcPr>
          <w:p w14:paraId="087461AC" w14:textId="77777777" w:rsidR="00312A32" w:rsidRDefault="00312A32" w:rsidP="003E25B4"/>
        </w:tc>
        <w:tc>
          <w:tcPr>
            <w:tcW w:w="720" w:type="dxa"/>
          </w:tcPr>
          <w:p w14:paraId="73D3CB43" w14:textId="77777777" w:rsidR="00312A32" w:rsidRDefault="00312A32" w:rsidP="003E25B4"/>
        </w:tc>
        <w:tc>
          <w:tcPr>
            <w:tcW w:w="805" w:type="dxa"/>
          </w:tcPr>
          <w:p w14:paraId="1F29C9FE" w14:textId="77777777" w:rsidR="00312A32" w:rsidRDefault="00312A32" w:rsidP="003E25B4"/>
        </w:tc>
      </w:tr>
      <w:tr w:rsidR="00245CD1" w14:paraId="72A20A95" w14:textId="77777777" w:rsidTr="577789A3">
        <w:tc>
          <w:tcPr>
            <w:tcW w:w="7105" w:type="dxa"/>
            <w:shd w:val="clear" w:color="auto" w:fill="D1FEC6"/>
          </w:tcPr>
          <w:p w14:paraId="29C61653" w14:textId="53FD1051" w:rsidR="00245CD1" w:rsidRPr="004576BF" w:rsidRDefault="00483642" w:rsidP="004576B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0C7464" w:rsidRPr="004576BF">
              <w:rPr>
                <w:rFonts w:cstheme="minorHAnsi"/>
                <w:sz w:val="24"/>
                <w:szCs w:val="24"/>
              </w:rPr>
              <w:t xml:space="preserve">n articulation policy or procedure </w:t>
            </w:r>
            <w:r>
              <w:rPr>
                <w:rFonts w:cstheme="minorHAnsi"/>
                <w:sz w:val="24"/>
                <w:szCs w:val="24"/>
              </w:rPr>
              <w:t>i</w:t>
            </w:r>
            <w:r>
              <w:t xml:space="preserve">s </w:t>
            </w:r>
            <w:r w:rsidR="000C7464" w:rsidRPr="004576BF">
              <w:rPr>
                <w:rFonts w:cstheme="minorHAnsi"/>
                <w:sz w:val="24"/>
                <w:szCs w:val="24"/>
              </w:rPr>
              <w:t>in place between noncredit and credit divisions that provides students the opportunity and guidance to avoid duplicative coursework and accelerate their accumulation of credentials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2F5332F0" w14:textId="77777777" w:rsidR="00245CD1" w:rsidRDefault="00245CD1" w:rsidP="003E25B4"/>
        </w:tc>
        <w:tc>
          <w:tcPr>
            <w:tcW w:w="720" w:type="dxa"/>
          </w:tcPr>
          <w:p w14:paraId="25D5F14A" w14:textId="77777777" w:rsidR="00245CD1" w:rsidRDefault="00245CD1" w:rsidP="003E25B4"/>
        </w:tc>
        <w:tc>
          <w:tcPr>
            <w:tcW w:w="805" w:type="dxa"/>
          </w:tcPr>
          <w:p w14:paraId="1B965E08" w14:textId="77777777" w:rsidR="00245CD1" w:rsidRDefault="00245CD1" w:rsidP="003E25B4"/>
        </w:tc>
      </w:tr>
      <w:tr w:rsidR="00245CD1" w14:paraId="0817BE63" w14:textId="77777777" w:rsidTr="577789A3">
        <w:tc>
          <w:tcPr>
            <w:tcW w:w="7105" w:type="dxa"/>
            <w:shd w:val="clear" w:color="auto" w:fill="D1FEC6"/>
          </w:tcPr>
          <w:p w14:paraId="4D7CE060" w14:textId="4B169789" w:rsidR="00245CD1" w:rsidRPr="004576BF" w:rsidRDefault="00483642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tudent services such as tutoring, career counseling, access to case management, financial aid, </w:t>
            </w:r>
            <w:r w:rsidR="004423B7">
              <w:rPr>
                <w:rFonts w:cstheme="minorHAnsi"/>
                <w:sz w:val="24"/>
                <w:szCs w:val="24"/>
              </w:rPr>
              <w:t xml:space="preserve">mental health resources, 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and job placement </w:t>
            </w:r>
            <w:r w:rsidR="004423B7">
              <w:rPr>
                <w:rFonts w:cstheme="minorHAnsi"/>
                <w:sz w:val="24"/>
                <w:szCs w:val="24"/>
              </w:rPr>
              <w:t xml:space="preserve">are 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available to </w:t>
            </w:r>
            <w:r w:rsidR="006A25BD">
              <w:rPr>
                <w:rFonts w:cstheme="minorHAnsi"/>
                <w:sz w:val="24"/>
                <w:szCs w:val="24"/>
              </w:rPr>
              <w:t>all</w:t>
            </w:r>
            <w:r w:rsidR="004423B7">
              <w:rPr>
                <w:rFonts w:cstheme="minorHAnsi"/>
                <w:sz w:val="24"/>
                <w:szCs w:val="24"/>
              </w:rPr>
              <w:t xml:space="preserve"> learner</w:t>
            </w:r>
            <w:r w:rsidR="006A25BD">
              <w:rPr>
                <w:rFonts w:cstheme="minorHAnsi"/>
                <w:sz w:val="24"/>
                <w:szCs w:val="24"/>
              </w:rPr>
              <w:t>s</w:t>
            </w:r>
            <w:r w:rsidR="004423B7">
              <w:rPr>
                <w:rFonts w:cstheme="minorHAnsi"/>
                <w:sz w:val="24"/>
                <w:szCs w:val="24"/>
              </w:rPr>
              <w:t xml:space="preserve"> enrolled at our institution.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4AB8B298" w14:textId="77777777" w:rsidR="00245CD1" w:rsidRDefault="00245CD1" w:rsidP="003E25B4"/>
        </w:tc>
        <w:tc>
          <w:tcPr>
            <w:tcW w:w="720" w:type="dxa"/>
          </w:tcPr>
          <w:p w14:paraId="2AA84464" w14:textId="77777777" w:rsidR="00245CD1" w:rsidRDefault="00245CD1" w:rsidP="003E25B4"/>
        </w:tc>
        <w:tc>
          <w:tcPr>
            <w:tcW w:w="805" w:type="dxa"/>
          </w:tcPr>
          <w:p w14:paraId="14547BA2" w14:textId="77777777" w:rsidR="00245CD1" w:rsidRDefault="00245CD1" w:rsidP="003E25B4"/>
        </w:tc>
      </w:tr>
      <w:tr w:rsidR="00483642" w14:paraId="0A292698" w14:textId="77777777" w:rsidTr="577789A3">
        <w:tc>
          <w:tcPr>
            <w:tcW w:w="7105" w:type="dxa"/>
            <w:shd w:val="clear" w:color="auto" w:fill="D1FEC6"/>
          </w:tcPr>
          <w:p w14:paraId="79FEF5E8" w14:textId="4B487930" w:rsidR="00483642" w:rsidRDefault="006A25BD" w:rsidP="004576B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</w:t>
            </w:r>
            <w:r w:rsidR="00342981">
              <w:rPr>
                <w:rFonts w:cstheme="minorHAnsi"/>
                <w:sz w:val="24"/>
                <w:szCs w:val="24"/>
              </w:rPr>
              <w:t>courses</w:t>
            </w:r>
            <w:r>
              <w:rPr>
                <w:rFonts w:cstheme="minorHAnsi"/>
                <w:sz w:val="24"/>
                <w:szCs w:val="24"/>
              </w:rPr>
              <w:t xml:space="preserve"> (noncredit and credit)</w:t>
            </w:r>
            <w:r w:rsidR="00342981">
              <w:rPr>
                <w:rFonts w:cstheme="minorHAnsi"/>
                <w:sz w:val="24"/>
                <w:szCs w:val="24"/>
              </w:rPr>
              <w:t xml:space="preserve"> are taught at times </w:t>
            </w:r>
            <w:r w:rsidR="00766AD8">
              <w:rPr>
                <w:rFonts w:cstheme="minorHAnsi"/>
                <w:sz w:val="24"/>
                <w:szCs w:val="24"/>
              </w:rPr>
              <w:t>that offer</w:t>
            </w:r>
            <w:r w:rsidR="00BD7BD8">
              <w:rPr>
                <w:rFonts w:cstheme="minorHAnsi"/>
                <w:sz w:val="24"/>
                <w:szCs w:val="24"/>
              </w:rPr>
              <w:t xml:space="preserve"> flexib</w:t>
            </w:r>
            <w:r w:rsidR="00766AD8">
              <w:rPr>
                <w:rFonts w:cstheme="minorHAnsi"/>
                <w:sz w:val="24"/>
                <w:szCs w:val="24"/>
              </w:rPr>
              <w:t>ility</w:t>
            </w:r>
            <w:r w:rsidR="00BD7BD8">
              <w:rPr>
                <w:rFonts w:cstheme="minorHAnsi"/>
                <w:sz w:val="24"/>
                <w:szCs w:val="24"/>
              </w:rPr>
              <w:t xml:space="preserve"> for adult learners</w:t>
            </w:r>
            <w:r w:rsidR="00766AD8">
              <w:rPr>
                <w:rFonts w:cstheme="minorHAnsi"/>
                <w:sz w:val="24"/>
                <w:szCs w:val="24"/>
              </w:rPr>
              <w:t xml:space="preserve"> who are working and</w:t>
            </w:r>
            <w:r w:rsidR="003F5FB8">
              <w:rPr>
                <w:rFonts w:cstheme="minorHAnsi"/>
                <w:sz w:val="24"/>
                <w:szCs w:val="24"/>
              </w:rPr>
              <w:t>/or</w:t>
            </w:r>
            <w:r w:rsidR="00766AD8">
              <w:rPr>
                <w:rFonts w:cstheme="minorHAnsi"/>
                <w:sz w:val="24"/>
                <w:szCs w:val="24"/>
              </w:rPr>
              <w:t xml:space="preserve"> have family responsibilities.</w:t>
            </w:r>
            <w:r w:rsidR="00BD7BD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452CC795" w14:textId="77777777" w:rsidR="00483642" w:rsidRDefault="00483642" w:rsidP="003E25B4"/>
        </w:tc>
        <w:tc>
          <w:tcPr>
            <w:tcW w:w="720" w:type="dxa"/>
          </w:tcPr>
          <w:p w14:paraId="61F1742C" w14:textId="77777777" w:rsidR="00483642" w:rsidRDefault="00483642" w:rsidP="003E25B4"/>
        </w:tc>
        <w:tc>
          <w:tcPr>
            <w:tcW w:w="805" w:type="dxa"/>
          </w:tcPr>
          <w:p w14:paraId="07029C0C" w14:textId="77777777" w:rsidR="00483642" w:rsidRDefault="00483642" w:rsidP="003E25B4"/>
        </w:tc>
      </w:tr>
      <w:tr w:rsidR="00206A57" w14:paraId="31128C11" w14:textId="77777777" w:rsidTr="577789A3">
        <w:tc>
          <w:tcPr>
            <w:tcW w:w="7105" w:type="dxa"/>
            <w:shd w:val="clear" w:color="auto" w:fill="D1FEC6"/>
          </w:tcPr>
          <w:p w14:paraId="610459F7" w14:textId="2DB8433C" w:rsidR="00206A57" w:rsidRPr="00206A57" w:rsidRDefault="00206A57" w:rsidP="00206A57">
            <w:pPr>
              <w:spacing w:before="60" w:after="60"/>
              <w:jc w:val="righ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06A5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720" w:type="dxa"/>
          </w:tcPr>
          <w:p w14:paraId="7EFC5183" w14:textId="77777777" w:rsidR="00206A57" w:rsidRDefault="00206A57" w:rsidP="003E25B4"/>
        </w:tc>
        <w:tc>
          <w:tcPr>
            <w:tcW w:w="720" w:type="dxa"/>
          </w:tcPr>
          <w:p w14:paraId="30D0074D" w14:textId="77777777" w:rsidR="00206A57" w:rsidRDefault="00206A57" w:rsidP="003E25B4"/>
        </w:tc>
        <w:tc>
          <w:tcPr>
            <w:tcW w:w="805" w:type="dxa"/>
          </w:tcPr>
          <w:p w14:paraId="37B4E06D" w14:textId="77777777" w:rsidR="00206A57" w:rsidRDefault="00206A57" w:rsidP="003E25B4"/>
        </w:tc>
      </w:tr>
    </w:tbl>
    <w:p w14:paraId="0EF66A93" w14:textId="0913EEFA" w:rsidR="00245CD1" w:rsidRDefault="00573B7B" w:rsidP="00245CD1">
      <w:r>
        <w:t xml:space="preserve"> </w:t>
      </w:r>
    </w:p>
    <w:sectPr w:rsidR="00245CD1" w:rsidSect="00590884">
      <w:footerReference w:type="default" r:id="rId13"/>
      <w:pgSz w:w="12240" w:h="15840"/>
      <w:pgMar w:top="1440" w:right="1440" w:bottom="1440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CD0D" w14:textId="77777777" w:rsidR="004326A8" w:rsidRDefault="004326A8" w:rsidP="00590884">
      <w:pPr>
        <w:spacing w:after="0" w:line="240" w:lineRule="auto"/>
      </w:pPr>
      <w:r>
        <w:separator/>
      </w:r>
    </w:p>
  </w:endnote>
  <w:endnote w:type="continuationSeparator" w:id="0">
    <w:p w14:paraId="29152C45" w14:textId="77777777" w:rsidR="004326A8" w:rsidRDefault="004326A8" w:rsidP="0059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ED6A" w14:textId="28DD6960" w:rsidR="00590884" w:rsidRDefault="00590884" w:rsidP="00D622B4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C35FA" wp14:editId="02CA3924">
          <wp:simplePos x="0" y="0"/>
          <wp:positionH relativeFrom="margin">
            <wp:align>left</wp:align>
          </wp:positionH>
          <wp:positionV relativeFrom="paragraph">
            <wp:posOffset>128905</wp:posOffset>
          </wp:positionV>
          <wp:extent cx="1026488" cy="276159"/>
          <wp:effectExtent l="0" t="0" r="254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88" cy="27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2B4">
      <w:rPr>
        <w:noProof/>
      </w:rPr>
      <w:drawing>
        <wp:inline distT="0" distB="0" distL="0" distR="0" wp14:anchorId="51205161" wp14:editId="5FDED758">
          <wp:extent cx="941471" cy="442632"/>
          <wp:effectExtent l="0" t="0" r="0" b="0"/>
          <wp:docPr id="3" name="Picture 2" descr="A logo with blue and green circl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AAAB50C-4350-6A1C-3E19-9A2DB21C70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green circles&#10;&#10;Description automatically generated">
                    <a:extLst>
                      <a:ext uri="{FF2B5EF4-FFF2-40B4-BE49-F238E27FC236}">
                        <a16:creationId xmlns:a16="http://schemas.microsoft.com/office/drawing/2014/main" id="{BAAAB50C-4350-6A1C-3E19-9A2DB21C70D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471" cy="44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4B14F" w14:textId="77777777" w:rsidR="004326A8" w:rsidRDefault="004326A8" w:rsidP="00590884">
      <w:pPr>
        <w:spacing w:after="0" w:line="240" w:lineRule="auto"/>
      </w:pPr>
      <w:r>
        <w:separator/>
      </w:r>
    </w:p>
  </w:footnote>
  <w:footnote w:type="continuationSeparator" w:id="0">
    <w:p w14:paraId="00F2B473" w14:textId="77777777" w:rsidR="004326A8" w:rsidRDefault="004326A8" w:rsidP="0059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D78B7"/>
    <w:multiLevelType w:val="hybridMultilevel"/>
    <w:tmpl w:val="3CE6BF50"/>
    <w:lvl w:ilvl="0" w:tplc="9FE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5A68"/>
    <w:multiLevelType w:val="hybridMultilevel"/>
    <w:tmpl w:val="0444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3282">
    <w:abstractNumId w:val="0"/>
  </w:num>
  <w:num w:numId="2" w16cid:durableId="136841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1"/>
    <w:rsid w:val="0004632B"/>
    <w:rsid w:val="000C7464"/>
    <w:rsid w:val="000F0B2D"/>
    <w:rsid w:val="001555AA"/>
    <w:rsid w:val="00206A57"/>
    <w:rsid w:val="00245CD1"/>
    <w:rsid w:val="00312A32"/>
    <w:rsid w:val="00342981"/>
    <w:rsid w:val="003A4622"/>
    <w:rsid w:val="003F5FB8"/>
    <w:rsid w:val="004326A8"/>
    <w:rsid w:val="00433784"/>
    <w:rsid w:val="00436843"/>
    <w:rsid w:val="004423B7"/>
    <w:rsid w:val="004576BF"/>
    <w:rsid w:val="00483642"/>
    <w:rsid w:val="004970F7"/>
    <w:rsid w:val="00497F2C"/>
    <w:rsid w:val="0052435B"/>
    <w:rsid w:val="00543FE1"/>
    <w:rsid w:val="00555FA6"/>
    <w:rsid w:val="00573B7B"/>
    <w:rsid w:val="00590884"/>
    <w:rsid w:val="005C3F5B"/>
    <w:rsid w:val="005D5635"/>
    <w:rsid w:val="0065143C"/>
    <w:rsid w:val="006A25BD"/>
    <w:rsid w:val="006B120A"/>
    <w:rsid w:val="0072371B"/>
    <w:rsid w:val="00766AD8"/>
    <w:rsid w:val="00886742"/>
    <w:rsid w:val="008D4EED"/>
    <w:rsid w:val="008E7B06"/>
    <w:rsid w:val="00985369"/>
    <w:rsid w:val="00A526BD"/>
    <w:rsid w:val="00A8598F"/>
    <w:rsid w:val="00AD49FF"/>
    <w:rsid w:val="00AE0021"/>
    <w:rsid w:val="00AE26E6"/>
    <w:rsid w:val="00B213E4"/>
    <w:rsid w:val="00BD7BD8"/>
    <w:rsid w:val="00CB0F50"/>
    <w:rsid w:val="00D622B4"/>
    <w:rsid w:val="00D71062"/>
    <w:rsid w:val="00DC51E7"/>
    <w:rsid w:val="00DD757A"/>
    <w:rsid w:val="00F121FD"/>
    <w:rsid w:val="00F60539"/>
    <w:rsid w:val="00FC3CD5"/>
    <w:rsid w:val="57778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1086"/>
  <w15:chartTrackingRefBased/>
  <w15:docId w15:val="{A3CE92C2-31A4-4726-9760-8872C843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C3F5B"/>
  </w:style>
  <w:style w:type="paragraph" w:styleId="ListParagraph">
    <w:name w:val="List Paragraph"/>
    <w:basedOn w:val="Normal"/>
    <w:uiPriority w:val="34"/>
    <w:qFormat/>
    <w:rsid w:val="008D4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84"/>
  </w:style>
  <w:style w:type="paragraph" w:styleId="Footer">
    <w:name w:val="footer"/>
    <w:basedOn w:val="Normal"/>
    <w:link w:val="FooterChar"/>
    <w:uiPriority w:val="99"/>
    <w:unhideWhenUsed/>
    <w:rsid w:val="005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A0B33-380A-4A33-9001-1F35507A7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850AA-FD45-4680-A4EB-8777654F2A9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3d69970c-6f62-4395-858c-fecb48fe51ec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24CA40-A580-445D-A9B0-C7428E03F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Cotner</dc:creator>
  <cp:keywords/>
  <dc:description/>
  <cp:lastModifiedBy>Jennifer Rapp</cp:lastModifiedBy>
  <cp:revision>5</cp:revision>
  <cp:lastPrinted>2022-10-17T22:03:00Z</cp:lastPrinted>
  <dcterms:created xsi:type="dcterms:W3CDTF">2023-05-15T16:15:00Z</dcterms:created>
  <dcterms:modified xsi:type="dcterms:W3CDTF">2024-05-31T02:28:00Z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